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7A" w:rsidRPr="00D43C7A" w:rsidRDefault="00D43C7A" w:rsidP="00D43C7A">
      <w:pPr>
        <w:shd w:val="clear" w:color="auto" w:fill="E2E8F0"/>
        <w:spacing w:after="0" w:line="420" w:lineRule="atLeast"/>
        <w:jc w:val="center"/>
        <w:outlineLvl w:val="1"/>
        <w:rPr>
          <w:rFonts w:ascii="Segoe UI" w:eastAsia="Times New Roman" w:hAnsi="Segoe UI" w:cs="Segoe UI"/>
          <w:b/>
          <w:bCs/>
          <w:color w:val="1A202C"/>
          <w:spacing w:val="5"/>
          <w:sz w:val="35"/>
          <w:szCs w:val="35"/>
          <w:lang w:eastAsia="cs-CZ"/>
        </w:rPr>
      </w:pPr>
      <w:r>
        <w:rPr>
          <w:rFonts w:ascii="Segoe UI" w:eastAsia="Times New Roman" w:hAnsi="Segoe UI" w:cs="Segoe UI"/>
          <w:b/>
          <w:bCs/>
          <w:color w:val="1A202C"/>
          <w:spacing w:val="5"/>
          <w:sz w:val="35"/>
          <w:szCs w:val="35"/>
          <w:lang w:eastAsia="cs-CZ"/>
        </w:rPr>
        <w:t>S</w:t>
      </w:r>
      <w:r w:rsidRPr="00D43C7A">
        <w:rPr>
          <w:rFonts w:ascii="Segoe UI" w:eastAsia="Times New Roman" w:hAnsi="Segoe UI" w:cs="Segoe UI"/>
          <w:b/>
          <w:bCs/>
          <w:color w:val="1A202C"/>
          <w:spacing w:val="5"/>
          <w:sz w:val="35"/>
          <w:szCs w:val="35"/>
          <w:lang w:eastAsia="cs-CZ"/>
        </w:rPr>
        <w:t>tudent-zdravotník</w:t>
      </w:r>
    </w:p>
    <w:p w:rsidR="00D43C7A" w:rsidRPr="00D43C7A" w:rsidRDefault="00D43C7A" w:rsidP="00D43C7A">
      <w:pPr>
        <w:shd w:val="clear" w:color="auto" w:fill="E2E8F0"/>
        <w:spacing w:after="0" w:line="300" w:lineRule="atLeast"/>
        <w:jc w:val="center"/>
        <w:rPr>
          <w:rFonts w:ascii="Segoe UI" w:eastAsia="Times New Roman" w:hAnsi="Segoe UI" w:cs="Segoe UI"/>
          <w:color w:val="4A5568"/>
          <w:spacing w:val="-6"/>
          <w:sz w:val="26"/>
          <w:szCs w:val="26"/>
          <w:lang w:eastAsia="cs-CZ"/>
        </w:rPr>
      </w:pPr>
      <w:r w:rsidRPr="00D43C7A">
        <w:rPr>
          <w:rFonts w:ascii="Segoe UI" w:eastAsia="Times New Roman" w:hAnsi="Segoe UI" w:cs="Segoe UI"/>
          <w:color w:val="4A5568"/>
          <w:spacing w:val="-6"/>
          <w:sz w:val="26"/>
          <w:szCs w:val="26"/>
          <w:lang w:eastAsia="cs-CZ"/>
        </w:rPr>
        <w:t>Přispějeme částkou až 2 000 Kč</w:t>
      </w:r>
    </w:p>
    <w:p w:rsidR="00D43C7A" w:rsidRPr="00D43C7A" w:rsidRDefault="00D43C7A" w:rsidP="00D43C7A">
      <w:pPr>
        <w:spacing w:after="240" w:line="360" w:lineRule="atLeast"/>
        <w:jc w:val="center"/>
        <w:rPr>
          <w:rFonts w:ascii="Segoe UI" w:eastAsia="Times New Roman" w:hAnsi="Segoe UI" w:cs="Segoe UI"/>
          <w:color w:val="1A202C"/>
          <w:spacing w:val="-6"/>
          <w:sz w:val="26"/>
          <w:szCs w:val="26"/>
          <w:lang w:eastAsia="cs-CZ"/>
        </w:rPr>
      </w:pPr>
      <w:r w:rsidRPr="00D43C7A">
        <w:rPr>
          <w:rFonts w:ascii="Segoe UI" w:eastAsia="Times New Roman" w:hAnsi="Segoe UI" w:cs="Segoe UI"/>
          <w:noProof/>
          <w:color w:val="1A202C"/>
          <w:spacing w:val="-6"/>
          <w:sz w:val="26"/>
          <w:szCs w:val="26"/>
          <w:lang w:eastAsia="cs-CZ"/>
        </w:rPr>
        <w:drawing>
          <wp:inline distT="0" distB="0" distL="0" distR="0" wp14:anchorId="1ED91FE3" wp14:editId="0AA9110C">
            <wp:extent cx="1900555" cy="1900555"/>
            <wp:effectExtent l="0" t="0" r="4445" b="4445"/>
            <wp:docPr id="1" name="obrázek 1" descr="https://www.cpzp.cz/cdn/image/freeze/200/amm5DMNLxzCYwBRVUcTVD2k1KlN1xx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pzp.cz/cdn/image/freeze/200/amm5DMNLxzCYwBRVUcTVD2k1KlN1xxd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26" w:rsidRPr="005F0626" w:rsidRDefault="00D43C7A" w:rsidP="005F0626">
      <w:pPr>
        <w:spacing w:after="0" w:line="240" w:lineRule="auto"/>
        <w:ind w:right="113"/>
        <w:jc w:val="both"/>
        <w:rPr>
          <w:rFonts w:ascii="Segoe UI" w:hAnsi="Segoe UI" w:cs="Segoe UI"/>
        </w:rPr>
      </w:pPr>
      <w:r w:rsidRPr="005F0626">
        <w:rPr>
          <w:rFonts w:ascii="Segoe UI" w:eastAsia="Times New Roman" w:hAnsi="Segoe UI" w:cs="Segoe UI"/>
          <w:b/>
          <w:color w:val="1A202C"/>
          <w:spacing w:val="-6"/>
          <w:lang w:eastAsia="cs-CZ"/>
        </w:rPr>
        <w:t xml:space="preserve">ČPZP poskytuje od 1. 6. 2021 příspěvek na rozvoj fyzického a psychického fondu pro studenty </w:t>
      </w:r>
      <w:r w:rsidR="005F0626" w:rsidRPr="005F0626">
        <w:rPr>
          <w:rFonts w:ascii="Segoe UI" w:hAnsi="Segoe UI" w:cs="Segoe UI"/>
        </w:rPr>
        <w:t>pro studenty středních zdravotnických škol, vyšších odborných škol zdravotnického zaměření a lékařských fakult v ČR ve věku do 25 let včetně</w:t>
      </w:r>
    </w:p>
    <w:p w:rsidR="00D43C7A" w:rsidRPr="00D43C7A" w:rsidRDefault="00D43C7A" w:rsidP="00D43C7A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lang w:eastAsia="cs-CZ"/>
        </w:rPr>
        <w:t>Příspěvek lze poskytnout na doklady o úhradě pořízené nejdříve 1. 6. 2021.</w:t>
      </w:r>
    </w:p>
    <w:p w:rsidR="00D43C7A" w:rsidRPr="00D43C7A" w:rsidRDefault="00D43C7A" w:rsidP="00D43C7A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lang w:eastAsia="cs-CZ"/>
        </w:rPr>
      </w:pPr>
      <w:r w:rsidRPr="00D43C7A">
        <w:rPr>
          <w:rFonts w:ascii="Segoe UI" w:eastAsia="Times New Roman" w:hAnsi="Segoe UI" w:cs="Segoe UI"/>
          <w:b/>
          <w:bCs/>
          <w:color w:val="1A202C"/>
          <w:spacing w:val="-6"/>
          <w:lang w:eastAsia="cs-CZ"/>
        </w:rPr>
        <w:t>Možnosti čerpání:</w:t>
      </w:r>
    </w:p>
    <w:p w:rsidR="00D43C7A" w:rsidRPr="00D43C7A" w:rsidRDefault="00D43C7A" w:rsidP="00D43C7A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lang w:eastAsia="cs-CZ"/>
        </w:rPr>
        <w:t xml:space="preserve">Příspěvek je možno čerpat </w:t>
      </w:r>
      <w:proofErr w:type="gramStart"/>
      <w:r w:rsidRPr="00D43C7A">
        <w:rPr>
          <w:rFonts w:ascii="Segoe UI" w:eastAsia="Times New Roman" w:hAnsi="Segoe UI" w:cs="Segoe UI"/>
          <w:color w:val="1A202C"/>
          <w:spacing w:val="-6"/>
          <w:lang w:eastAsia="cs-CZ"/>
        </w:rPr>
        <w:t>na</w:t>
      </w:r>
      <w:proofErr w:type="gramEnd"/>
      <w:r w:rsidRPr="00D43C7A">
        <w:rPr>
          <w:rFonts w:ascii="Segoe UI" w:eastAsia="Times New Roman" w:hAnsi="Segoe UI" w:cs="Segoe UI"/>
          <w:color w:val="1A202C"/>
          <w:spacing w:val="-6"/>
          <w:lang w:eastAsia="cs-CZ"/>
        </w:rPr>
        <w:t>: pohybové aktivity, masáže, plavání, saunu, preventivní očkování, laserové operace očí, úhradu nákupů v prodejnách optiky (brýlové čočky, kontaktní čočky, brýlové obruby apod.), stomatologickou péči (výkony či výrobky; za  stomatologickou péči lze považovat i dentální hygienu) a úhradu nákupu volně dostupného sortimentu v lékárnách (např. vitaminy, doplňky stravy).</w:t>
      </w:r>
    </w:p>
    <w:p w:rsidR="00D43C7A" w:rsidRPr="00D43C7A" w:rsidRDefault="00D43C7A" w:rsidP="00D43C7A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lang w:eastAsia="cs-CZ"/>
        </w:rPr>
        <w:t>V případě proplácení dokladů z oblasti pohybových aktivit, masáží, plavání a  sauny musí být z účetního dokladu zřejmé, že se jedná o některou z těchto aktivit. Příspěvek na pohybové aktivity lze proplatit jako permanentku i jako jednotlivé vstupy. Příspěvek lze využít i na dobití čipových karet k permanentkám (na dokladu musí být uveden účel vystavení dokladu na výše uvedené aktivity).</w:t>
      </w:r>
    </w:p>
    <w:p w:rsidR="00D43C7A" w:rsidRPr="00D43C7A" w:rsidRDefault="00D43C7A" w:rsidP="00D43C7A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lang w:eastAsia="cs-CZ"/>
        </w:rPr>
      </w:pPr>
      <w:r w:rsidRPr="00D43C7A">
        <w:rPr>
          <w:rFonts w:ascii="Segoe UI" w:eastAsia="Times New Roman" w:hAnsi="Segoe UI" w:cs="Segoe UI"/>
          <w:b/>
          <w:bCs/>
          <w:color w:val="1A202C"/>
          <w:spacing w:val="-6"/>
          <w:lang w:eastAsia="cs-CZ"/>
        </w:rPr>
        <w:t>Realizace příspěvků:</w:t>
      </w:r>
    </w:p>
    <w:p w:rsidR="00D43C7A" w:rsidRPr="00D43C7A" w:rsidRDefault="00D43C7A" w:rsidP="00D43C7A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>K čerpání převodem na bankovní účet zákonného zástupce dítěte je nutné předložit:</w:t>
      </w:r>
    </w:p>
    <w:p w:rsidR="00D43C7A" w:rsidRPr="00D43C7A" w:rsidRDefault="00D43C7A" w:rsidP="00D43C7A">
      <w:pPr>
        <w:numPr>
          <w:ilvl w:val="0"/>
          <w:numId w:val="1"/>
        </w:numPr>
        <w:spacing w:before="100" w:beforeAutospacing="1" w:after="0" w:line="240" w:lineRule="auto"/>
        <w:ind w:left="480"/>
        <w:jc w:val="both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>Číslo účtu: průkazní kartička k bankovnímu účtu, výpis z bankovního účtu (popř. jeho čitelná kopie) nebo jiná prokazatelná forma (např. doložení čísla účtu v mobilní aplikaci apod.)</w:t>
      </w:r>
    </w:p>
    <w:p w:rsidR="00D43C7A" w:rsidRPr="00D43C7A" w:rsidRDefault="00D43C7A" w:rsidP="00D43C7A">
      <w:pPr>
        <w:numPr>
          <w:ilvl w:val="0"/>
          <w:numId w:val="1"/>
        </w:numPr>
        <w:spacing w:before="100" w:beforeAutospacing="1" w:after="0" w:line="240" w:lineRule="auto"/>
        <w:ind w:left="480"/>
        <w:jc w:val="both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>Občanský průkaz zákonného zástupce dítěte (v případě, že dítě není v občanském průkaze uvedeno, nutno předložit i průkaz pojištěnce – dítěte nebo rodný list)</w:t>
      </w:r>
    </w:p>
    <w:p w:rsidR="00D43C7A" w:rsidRPr="00D43C7A" w:rsidRDefault="00D43C7A" w:rsidP="00D43C7A">
      <w:pPr>
        <w:numPr>
          <w:ilvl w:val="0"/>
          <w:numId w:val="1"/>
        </w:numPr>
        <w:spacing w:before="100" w:beforeAutospacing="1" w:after="0" w:line="240" w:lineRule="auto"/>
        <w:ind w:left="480"/>
        <w:jc w:val="both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>Potvrzení o studiu vydané školou na vlastním formuláři, popř. </w:t>
      </w:r>
      <w:hyperlink r:id="rId6" w:history="1">
        <w:r w:rsidRPr="00D43C7A">
          <w:rPr>
            <w:rFonts w:ascii="Segoe UI" w:eastAsia="Times New Roman" w:hAnsi="Segoe UI" w:cs="Segoe UI"/>
            <w:color w:val="007BFF"/>
            <w:spacing w:val="-6"/>
            <w:sz w:val="18"/>
            <w:szCs w:val="18"/>
            <w:u w:val="single"/>
            <w:lang w:eastAsia="cs-CZ"/>
          </w:rPr>
          <w:t>Čestné prohlášení pojištěnce o studiu s uvedením konkrétně navštěvované školy.</w:t>
        </w:r>
      </w:hyperlink>
    </w:p>
    <w:p w:rsidR="00D43C7A" w:rsidRPr="00D43C7A" w:rsidRDefault="00D43C7A" w:rsidP="00D43C7A">
      <w:pPr>
        <w:numPr>
          <w:ilvl w:val="0"/>
          <w:numId w:val="1"/>
        </w:numPr>
        <w:spacing w:before="100" w:beforeAutospacing="1" w:after="0" w:line="240" w:lineRule="auto"/>
        <w:ind w:left="480"/>
        <w:jc w:val="both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>Doklad o úhradě</w:t>
      </w:r>
    </w:p>
    <w:p w:rsidR="00E76EFE" w:rsidRDefault="00D43C7A" w:rsidP="00E76EFE">
      <w:pPr>
        <w:spacing w:after="0" w:line="360" w:lineRule="atLeast"/>
        <w:jc w:val="both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 w:rsidRPr="00D43C7A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 xml:space="preserve">Obecné podmínky k čerpání preventivních programů naleznete v části "Zásady čerpání preventivních programů". Doklady o úhradě pro čerpání příspěvků lze uplatnit nejpozději do 3 měsíců od data vystavení, příjem dokladů končí 31. 12. 2021. </w:t>
      </w:r>
      <w:hyperlink r:id="rId7" w:history="1">
        <w:r w:rsidR="00E76EFE" w:rsidRPr="00E76EFE">
          <w:rPr>
            <w:rStyle w:val="Hypertextovodkaz"/>
            <w:rFonts w:ascii="Segoe UI" w:eastAsia="Times New Roman" w:hAnsi="Segoe UI" w:cs="Segoe UI"/>
            <w:b/>
            <w:spacing w:val="-6"/>
            <w:lang w:eastAsia="cs-CZ"/>
          </w:rPr>
          <w:t>www.cpzp.cz</w:t>
        </w:r>
      </w:hyperlink>
      <w:r w:rsidR="00E76EFE"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 xml:space="preserve">                     </w:t>
      </w:r>
    </w:p>
    <w:p w:rsidR="00E76EFE" w:rsidRDefault="00E76EFE" w:rsidP="00E76EFE">
      <w:pPr>
        <w:spacing w:after="0" w:line="360" w:lineRule="atLeast"/>
        <w:ind w:left="1416"/>
        <w:jc w:val="center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bookmarkStart w:id="0" w:name="_GoBack"/>
      <w:bookmarkEnd w:id="0"/>
    </w:p>
    <w:p w:rsidR="00E76EFE" w:rsidRPr="00D43C7A" w:rsidRDefault="00E76EFE" w:rsidP="00E76EFE">
      <w:pPr>
        <w:spacing w:after="0" w:line="360" w:lineRule="atLeast"/>
        <w:ind w:left="1416"/>
        <w:jc w:val="center"/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1A202C"/>
          <w:spacing w:val="-6"/>
          <w:sz w:val="18"/>
          <w:szCs w:val="18"/>
          <w:lang w:eastAsia="cs-CZ"/>
        </w:rPr>
        <w:t xml:space="preserve">                                                        </w:t>
      </w:r>
      <w:r w:rsidR="00D43C7A" w:rsidRPr="001E339A">
        <w:rPr>
          <w:noProof/>
          <w:lang w:eastAsia="cs-CZ"/>
        </w:rPr>
        <w:drawing>
          <wp:inline distT="0" distB="0" distL="0" distR="0" wp14:anchorId="199004EE" wp14:editId="4519D289">
            <wp:extent cx="3307558" cy="867335"/>
            <wp:effectExtent l="0" t="0" r="7620" b="9525"/>
            <wp:docPr id="3" name="Obrázek 3" descr="czpz_office_bar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zpz_office_barv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1" cy="88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EFE" w:rsidRPr="00D43C7A" w:rsidSect="005F062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E88"/>
    <w:multiLevelType w:val="hybridMultilevel"/>
    <w:tmpl w:val="73AE7EE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125F28"/>
    <w:multiLevelType w:val="multilevel"/>
    <w:tmpl w:val="887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7A"/>
    <w:rsid w:val="005F0626"/>
    <w:rsid w:val="006237A8"/>
    <w:rsid w:val="00D43C7A"/>
    <w:rsid w:val="00E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5235"/>
  <w15:chartTrackingRefBased/>
  <w15:docId w15:val="{38668068-8CD5-41F8-94F6-8DFDC04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35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4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p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zp.cz/cdn/file/CVEUhkBSBUVxDXp2ejxkFA6mfY6ZbdHr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Bejček Luděk</dc:creator>
  <cp:keywords/>
  <dc:description/>
  <cp:lastModifiedBy>Malá Jitka</cp:lastModifiedBy>
  <cp:revision>2</cp:revision>
  <dcterms:created xsi:type="dcterms:W3CDTF">2021-06-03T05:16:00Z</dcterms:created>
  <dcterms:modified xsi:type="dcterms:W3CDTF">2021-06-03T05:16:00Z</dcterms:modified>
</cp:coreProperties>
</file>